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63C7" w14:textId="00A938A7" w:rsidR="00D80373" w:rsidRDefault="00D80373" w:rsidP="00D803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 type</w:t>
      </w:r>
      <w:r w:rsidR="00080B79">
        <w:rPr>
          <w:b/>
          <w:bCs/>
          <w:sz w:val="22"/>
          <w:szCs w:val="22"/>
        </w:rPr>
        <w:t xml:space="preserve"> chenilles processionnaires</w:t>
      </w:r>
    </w:p>
    <w:p w14:paraId="6AB9E0D2" w14:textId="77777777" w:rsidR="00D80373" w:rsidRDefault="00D80373" w:rsidP="00CD4347">
      <w:pPr>
        <w:rPr>
          <w:b/>
          <w:bCs/>
          <w:sz w:val="22"/>
          <w:szCs w:val="22"/>
        </w:rPr>
      </w:pPr>
    </w:p>
    <w:p w14:paraId="73D63E18" w14:textId="013BB5CB" w:rsidR="00CD4347" w:rsidRPr="00D80373" w:rsidRDefault="00CD4347" w:rsidP="00CD4347">
      <w:pPr>
        <w:rPr>
          <w:b/>
          <w:bCs/>
          <w:sz w:val="22"/>
          <w:szCs w:val="22"/>
        </w:rPr>
      </w:pPr>
      <w:r w:rsidRPr="00D80373">
        <w:rPr>
          <w:b/>
          <w:bCs/>
          <w:sz w:val="22"/>
          <w:szCs w:val="22"/>
        </w:rPr>
        <w:t>QUI SONT LES CHENILLES PROCESSIONNAIRES ?</w:t>
      </w:r>
    </w:p>
    <w:p w14:paraId="3FB38310" w14:textId="007FFA23" w:rsidR="00CD4347" w:rsidRPr="00D80373" w:rsidRDefault="00CD4347" w:rsidP="00CD4347">
      <w:pPr>
        <w:rPr>
          <w:sz w:val="22"/>
          <w:szCs w:val="22"/>
        </w:rPr>
      </w:pPr>
      <w:r w:rsidRPr="00D80373">
        <w:rPr>
          <w:sz w:val="22"/>
          <w:szCs w:val="22"/>
        </w:rPr>
        <w:t xml:space="preserve">Les </w:t>
      </w:r>
      <w:r w:rsidRPr="00D80373">
        <w:rPr>
          <w:sz w:val="22"/>
          <w:szCs w:val="22"/>
        </w:rPr>
        <w:t xml:space="preserve">processionnaires </w:t>
      </w:r>
      <w:r w:rsidRPr="00D80373">
        <w:rPr>
          <w:sz w:val="22"/>
          <w:szCs w:val="22"/>
        </w:rPr>
        <w:t xml:space="preserve">sont des insectes (papillons) qui, au stade chenille, sont recouverts de poils urticants. </w:t>
      </w:r>
      <w:r w:rsidRPr="00D80373">
        <w:rPr>
          <w:sz w:val="22"/>
          <w:szCs w:val="22"/>
        </w:rPr>
        <w:t>Il existe deux espèces de processionnaires à risque : la P</w:t>
      </w:r>
      <w:r w:rsidRPr="00D80373">
        <w:rPr>
          <w:sz w:val="22"/>
          <w:szCs w:val="22"/>
        </w:rPr>
        <w:t>rocessionnaire du pin (</w:t>
      </w:r>
      <w:r w:rsidRPr="00D80373">
        <w:rPr>
          <w:i/>
          <w:iCs/>
          <w:sz w:val="22"/>
          <w:szCs w:val="22"/>
        </w:rPr>
        <w:t>Thaumetopoea pityocampa</w:t>
      </w:r>
      <w:r w:rsidRPr="00D80373">
        <w:rPr>
          <w:sz w:val="22"/>
          <w:szCs w:val="22"/>
        </w:rPr>
        <w:t>) et l</w:t>
      </w:r>
      <w:r w:rsidRPr="00D80373">
        <w:rPr>
          <w:sz w:val="22"/>
          <w:szCs w:val="22"/>
        </w:rPr>
        <w:t xml:space="preserve">a </w:t>
      </w:r>
      <w:r w:rsidRPr="00D80373">
        <w:rPr>
          <w:sz w:val="22"/>
          <w:szCs w:val="22"/>
        </w:rPr>
        <w:t>Processionnaire du chêne (</w:t>
      </w:r>
      <w:r w:rsidRPr="00D80373">
        <w:rPr>
          <w:i/>
          <w:iCs/>
          <w:sz w:val="22"/>
          <w:szCs w:val="22"/>
        </w:rPr>
        <w:t>T</w:t>
      </w:r>
      <w:r w:rsidR="00D80373">
        <w:rPr>
          <w:i/>
          <w:iCs/>
          <w:sz w:val="22"/>
          <w:szCs w:val="22"/>
        </w:rPr>
        <w:t>.</w:t>
      </w:r>
      <w:r w:rsidRPr="00D80373">
        <w:rPr>
          <w:i/>
          <w:iCs/>
          <w:sz w:val="22"/>
          <w:szCs w:val="22"/>
        </w:rPr>
        <w:t xml:space="preserve"> processionea</w:t>
      </w:r>
      <w:r w:rsidRPr="00D80373">
        <w:rPr>
          <w:sz w:val="22"/>
          <w:szCs w:val="22"/>
        </w:rPr>
        <w:t>)</w:t>
      </w:r>
      <w:r w:rsidRPr="00D80373">
        <w:rPr>
          <w:sz w:val="22"/>
          <w:szCs w:val="22"/>
        </w:rPr>
        <w:t>. Ce</w:t>
      </w:r>
      <w:r w:rsidR="00D80373">
        <w:rPr>
          <w:sz w:val="22"/>
          <w:szCs w:val="22"/>
        </w:rPr>
        <w:t>s</w:t>
      </w:r>
      <w:r w:rsidRPr="00D80373">
        <w:rPr>
          <w:sz w:val="22"/>
          <w:szCs w:val="22"/>
        </w:rPr>
        <w:t xml:space="preserve"> de</w:t>
      </w:r>
      <w:r w:rsidR="00D80373">
        <w:rPr>
          <w:sz w:val="22"/>
          <w:szCs w:val="22"/>
        </w:rPr>
        <w:t>ux</w:t>
      </w:r>
      <w:r w:rsidRPr="00D80373">
        <w:rPr>
          <w:sz w:val="22"/>
          <w:szCs w:val="22"/>
        </w:rPr>
        <w:t xml:space="preserve"> espèces </w:t>
      </w:r>
      <w:r w:rsidRPr="00D80373">
        <w:rPr>
          <w:sz w:val="22"/>
          <w:szCs w:val="22"/>
        </w:rPr>
        <w:t>sont naturellement présentes en France et</w:t>
      </w:r>
      <w:r w:rsidRPr="00D80373">
        <w:rPr>
          <w:sz w:val="22"/>
          <w:szCs w:val="22"/>
        </w:rPr>
        <w:t xml:space="preserve"> peuvent voir leur aire de répartition modifié</w:t>
      </w:r>
      <w:r w:rsidRPr="00D80373">
        <w:rPr>
          <w:sz w:val="22"/>
          <w:szCs w:val="22"/>
        </w:rPr>
        <w:t>e</w:t>
      </w:r>
      <w:r w:rsidRPr="00D80373">
        <w:rPr>
          <w:sz w:val="22"/>
          <w:szCs w:val="22"/>
        </w:rPr>
        <w:t xml:space="preserve"> du fait du changement climatique et des activités humaines.</w:t>
      </w:r>
    </w:p>
    <w:p w14:paraId="78657C5C" w14:textId="1B2AC7EE" w:rsidR="00CD4347" w:rsidRPr="00D80373" w:rsidRDefault="00CD4347" w:rsidP="00CD4347">
      <w:pPr>
        <w:rPr>
          <w:b/>
          <w:bCs/>
          <w:sz w:val="22"/>
          <w:szCs w:val="22"/>
        </w:rPr>
      </w:pPr>
      <w:r w:rsidRPr="00D80373">
        <w:rPr>
          <w:b/>
          <w:bCs/>
          <w:sz w:val="22"/>
          <w:szCs w:val="22"/>
        </w:rPr>
        <w:t>QUELS RISQUES ?</w:t>
      </w:r>
    </w:p>
    <w:p w14:paraId="34805E01" w14:textId="6EEE8853" w:rsidR="00D80373" w:rsidRPr="00D80373" w:rsidRDefault="00CD4347" w:rsidP="00D80373">
      <w:pPr>
        <w:rPr>
          <w:sz w:val="22"/>
          <w:szCs w:val="22"/>
        </w:rPr>
      </w:pPr>
      <w:r w:rsidRPr="00D80373">
        <w:rPr>
          <w:sz w:val="22"/>
          <w:szCs w:val="22"/>
        </w:rPr>
        <w:t xml:space="preserve">L’exposition à ces </w:t>
      </w:r>
      <w:r w:rsidRPr="00D80373">
        <w:rPr>
          <w:sz w:val="22"/>
          <w:szCs w:val="22"/>
        </w:rPr>
        <w:t>poils</w:t>
      </w:r>
      <w:r w:rsidRPr="00D80373">
        <w:rPr>
          <w:sz w:val="22"/>
          <w:szCs w:val="22"/>
        </w:rPr>
        <w:t xml:space="preserve"> peut entraîner</w:t>
      </w:r>
      <w:r w:rsidRPr="00D80373">
        <w:rPr>
          <w:sz w:val="22"/>
          <w:szCs w:val="22"/>
        </w:rPr>
        <w:t xml:space="preserve">, </w:t>
      </w:r>
      <w:r w:rsidRPr="00D80373">
        <w:rPr>
          <w:sz w:val="22"/>
          <w:szCs w:val="22"/>
        </w:rPr>
        <w:t>même sans contact direct</w:t>
      </w:r>
      <w:r w:rsidRPr="00D80373">
        <w:rPr>
          <w:sz w:val="22"/>
          <w:szCs w:val="22"/>
        </w:rPr>
        <w:t>, di</w:t>
      </w:r>
      <w:r w:rsidRPr="00D80373">
        <w:rPr>
          <w:sz w:val="22"/>
          <w:szCs w:val="22"/>
        </w:rPr>
        <w:t>verses réactions chez les humains : rougeurs, démangeaisons, conjonctivites, irritations</w:t>
      </w:r>
      <w:r w:rsidRPr="00D80373">
        <w:rPr>
          <w:sz w:val="22"/>
          <w:szCs w:val="22"/>
        </w:rPr>
        <w:t xml:space="preserve"> </w:t>
      </w:r>
      <w:r w:rsidRPr="00D80373">
        <w:rPr>
          <w:sz w:val="22"/>
          <w:szCs w:val="22"/>
        </w:rPr>
        <w:t xml:space="preserve">des voies respiratoires, etc. Certains animaux sont aussi </w:t>
      </w:r>
      <w:r w:rsidR="00D80373">
        <w:rPr>
          <w:sz w:val="22"/>
          <w:szCs w:val="22"/>
        </w:rPr>
        <w:t>concernés</w:t>
      </w:r>
      <w:r w:rsidRPr="00D80373">
        <w:rPr>
          <w:sz w:val="22"/>
          <w:szCs w:val="22"/>
        </w:rPr>
        <w:t xml:space="preserve"> (chiens, chats, chevaux notamment) soit directement (contact de leur truffe ou de leur langue avec les chenilles) soit indirectement (ingestion de fourrage lui-même exposé aux soies). </w:t>
      </w:r>
    </w:p>
    <w:p w14:paraId="7D6D8584" w14:textId="1719E6F0" w:rsidR="00D80373" w:rsidRPr="00D80373" w:rsidRDefault="00D80373" w:rsidP="00D80373">
      <w:pPr>
        <w:rPr>
          <w:b/>
          <w:bCs/>
          <w:sz w:val="22"/>
          <w:szCs w:val="22"/>
        </w:rPr>
      </w:pPr>
      <w:r w:rsidRPr="00D80373">
        <w:rPr>
          <w:b/>
          <w:bCs/>
          <w:sz w:val="22"/>
          <w:szCs w:val="22"/>
        </w:rPr>
        <w:t>POUR SE PROTEGER :</w:t>
      </w:r>
    </w:p>
    <w:p w14:paraId="6DA8116F" w14:textId="7CEC9A5A" w:rsidR="00D80373" w:rsidRPr="00D80373" w:rsidRDefault="00D80373" w:rsidP="00D80373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D80373">
        <w:rPr>
          <w:sz w:val="22"/>
          <w:szCs w:val="22"/>
        </w:rPr>
        <w:t>Évitez les zones à risque durant la période de présence des chenilles.</w:t>
      </w:r>
    </w:p>
    <w:p w14:paraId="63B1D286" w14:textId="778C9068" w:rsidR="00D80373" w:rsidRPr="00D80373" w:rsidRDefault="00D80373" w:rsidP="00D80373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D80373">
        <w:rPr>
          <w:sz w:val="22"/>
          <w:szCs w:val="22"/>
        </w:rPr>
        <w:t>N’approchez pas et ne touchez pas les chenilles, leur nid ou les arbres porteurs de nid et gardez les enfants éloignés.</w:t>
      </w:r>
    </w:p>
    <w:p w14:paraId="37E63A9E" w14:textId="5D0997D7" w:rsidR="00D80373" w:rsidRPr="00D80373" w:rsidRDefault="00D80373" w:rsidP="00D80373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D80373">
        <w:rPr>
          <w:sz w:val="22"/>
          <w:szCs w:val="22"/>
        </w:rPr>
        <w:t>A proximité d’arbres infestés, évitez de faire sécher le linge et lavez les fruits et légumes cueillis.</w:t>
      </w:r>
    </w:p>
    <w:p w14:paraId="68BD849C" w14:textId="40A5C5C6" w:rsidR="00D80373" w:rsidRPr="00D80373" w:rsidRDefault="00D80373" w:rsidP="005340D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D80373">
        <w:rPr>
          <w:sz w:val="22"/>
          <w:szCs w:val="22"/>
        </w:rPr>
        <w:t>En balade dans une forêt de pins (de janvier à mai) ou de chênes (d’avril à juillet) :</w:t>
      </w:r>
      <w:r w:rsidRPr="00D80373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D80373">
        <w:rPr>
          <w:sz w:val="22"/>
          <w:szCs w:val="22"/>
        </w:rPr>
        <w:t>ortez des vêtements longs</w:t>
      </w:r>
      <w:r>
        <w:rPr>
          <w:sz w:val="22"/>
          <w:szCs w:val="22"/>
        </w:rPr>
        <w:t>, é</w:t>
      </w:r>
      <w:r w:rsidRPr="00D80373">
        <w:rPr>
          <w:sz w:val="22"/>
          <w:szCs w:val="22"/>
        </w:rPr>
        <w:t>vitez de vous frotter les yeux et lavez-vous les mains au retour de la promenade.</w:t>
      </w:r>
    </w:p>
    <w:p w14:paraId="7E9B816D" w14:textId="05D5A7D8" w:rsidR="00D80373" w:rsidRPr="00D80373" w:rsidRDefault="00D80373" w:rsidP="00D80373">
      <w:pPr>
        <w:rPr>
          <w:b/>
          <w:bCs/>
          <w:sz w:val="22"/>
          <w:szCs w:val="22"/>
        </w:rPr>
      </w:pPr>
      <w:r w:rsidRPr="00D80373">
        <w:rPr>
          <w:b/>
          <w:bCs/>
          <w:sz w:val="22"/>
          <w:szCs w:val="22"/>
        </w:rPr>
        <w:t>COMMENT REAGIR EN CAS D’EXPOSITION :</w:t>
      </w:r>
    </w:p>
    <w:p w14:paraId="2EC12F0E" w14:textId="6ABB4889" w:rsidR="00D80373" w:rsidRPr="00D80373" w:rsidRDefault="00D80373" w:rsidP="00D80373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80373">
        <w:rPr>
          <w:sz w:val="22"/>
          <w:szCs w:val="22"/>
        </w:rPr>
        <w:t>En cas de signes d’urgence vitale (détresse respiratoire, réaction allergique grave…) : appelez le 15 ou le 112</w:t>
      </w:r>
    </w:p>
    <w:p w14:paraId="4436FAB0" w14:textId="7BAFF102" w:rsidR="00D80373" w:rsidRPr="00D80373" w:rsidRDefault="00D80373" w:rsidP="00D80373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80373">
        <w:rPr>
          <w:sz w:val="22"/>
          <w:szCs w:val="22"/>
        </w:rPr>
        <w:t>En cas d’autres symptômes (rougeur, démangeaisons…) : appelez un centre antipoison ou consultez un médecin</w:t>
      </w:r>
    </w:p>
    <w:p w14:paraId="0C3BFA2C" w14:textId="324AE983" w:rsidR="00D80373" w:rsidRPr="00D80373" w:rsidRDefault="00D80373" w:rsidP="00D80373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80373">
        <w:rPr>
          <w:sz w:val="22"/>
          <w:szCs w:val="22"/>
        </w:rPr>
        <w:t>En cas de suspicion d’exposition : prenez une douche et changez de vêtements</w:t>
      </w:r>
    </w:p>
    <w:p w14:paraId="6A895ED5" w14:textId="44CFDA75" w:rsidR="00D80373" w:rsidRPr="00D80373" w:rsidRDefault="00D80373" w:rsidP="00D80373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D80373">
        <w:rPr>
          <w:sz w:val="22"/>
          <w:szCs w:val="22"/>
        </w:rPr>
        <w:t>Si vos animaux sont touchés, consultez un vétérinaire ou appelez un centre antipoison vétérinaire</w:t>
      </w:r>
    </w:p>
    <w:p w14:paraId="64EDF981" w14:textId="77777777" w:rsidR="00D80373" w:rsidRDefault="00CD4347" w:rsidP="00D80373">
      <w:pPr>
        <w:rPr>
          <w:b/>
          <w:bCs/>
          <w:sz w:val="22"/>
          <w:szCs w:val="22"/>
        </w:rPr>
      </w:pPr>
      <w:r w:rsidRPr="00D80373">
        <w:rPr>
          <w:b/>
          <w:bCs/>
          <w:sz w:val="22"/>
          <w:szCs w:val="22"/>
        </w:rPr>
        <w:t xml:space="preserve">QUE FAIRE ? </w:t>
      </w:r>
    </w:p>
    <w:p w14:paraId="4EF9549A" w14:textId="3470C2CD" w:rsidR="00CD4347" w:rsidRPr="00D80373" w:rsidRDefault="00CD4347" w:rsidP="00D80373">
      <w:pPr>
        <w:rPr>
          <w:b/>
          <w:bCs/>
          <w:sz w:val="22"/>
          <w:szCs w:val="22"/>
        </w:rPr>
      </w:pPr>
      <w:r w:rsidRPr="00D80373">
        <w:rPr>
          <w:sz w:val="22"/>
          <w:szCs w:val="22"/>
        </w:rPr>
        <w:t>S</w:t>
      </w:r>
      <w:r w:rsidRPr="00D80373">
        <w:rPr>
          <w:sz w:val="22"/>
          <w:szCs w:val="22"/>
        </w:rPr>
        <w:t xml:space="preserve">i </w:t>
      </w:r>
      <w:r w:rsidRPr="00D80373">
        <w:rPr>
          <w:sz w:val="22"/>
          <w:szCs w:val="22"/>
        </w:rPr>
        <w:t>les chenilles</w:t>
      </w:r>
      <w:r w:rsidRPr="00D80373">
        <w:rPr>
          <w:sz w:val="22"/>
          <w:szCs w:val="22"/>
        </w:rPr>
        <w:t xml:space="preserve"> se trouvent sur une zone peu fréquentée (ex. forêts), pas besoin d’intervenir !</w:t>
      </w:r>
      <w:r w:rsidRPr="00D80373">
        <w:rPr>
          <w:sz w:val="22"/>
          <w:szCs w:val="22"/>
        </w:rPr>
        <w:t xml:space="preserve"> S</w:t>
      </w:r>
      <w:r w:rsidRPr="00D80373">
        <w:rPr>
          <w:sz w:val="22"/>
          <w:szCs w:val="22"/>
        </w:rPr>
        <w:t>i leur présence représente un risque élevé (ex. cours d’école, aire d’accueil), il faut s’en protéger !</w:t>
      </w:r>
      <w:r w:rsidRPr="00D80373">
        <w:rPr>
          <w:sz w:val="22"/>
          <w:szCs w:val="22"/>
        </w:rPr>
        <w:t xml:space="preserve"> </w:t>
      </w:r>
      <w:r w:rsidRPr="00D80373">
        <w:rPr>
          <w:sz w:val="22"/>
          <w:szCs w:val="22"/>
        </w:rPr>
        <w:t xml:space="preserve">Il existe plusieurs méthodes pour gérer les populations de processionnaires. Pour votre </w:t>
      </w:r>
      <w:hyperlink r:id="rId5" w:history="1">
        <w:r w:rsidRPr="00D80373">
          <w:rPr>
            <w:sz w:val="22"/>
            <w:szCs w:val="22"/>
          </w:rPr>
          <w:t>santé</w:t>
        </w:r>
      </w:hyperlink>
      <w:r w:rsidRPr="00D80373">
        <w:rPr>
          <w:sz w:val="22"/>
          <w:szCs w:val="22"/>
        </w:rPr>
        <w:t xml:space="preserve"> et sécurité, préférez intervenir avec l’avis et les conseils de professionnels. </w:t>
      </w:r>
      <w:r w:rsidRPr="00D80373">
        <w:rPr>
          <w:sz w:val="22"/>
          <w:szCs w:val="22"/>
        </w:rPr>
        <w:t>Retrouvez les</w:t>
      </w:r>
      <w:r w:rsidRPr="00D80373">
        <w:rPr>
          <w:sz w:val="22"/>
          <w:szCs w:val="22"/>
        </w:rPr>
        <w:t xml:space="preserve"> informations techniques </w:t>
      </w:r>
      <w:r w:rsidRPr="00D80373">
        <w:rPr>
          <w:sz w:val="22"/>
          <w:szCs w:val="22"/>
        </w:rPr>
        <w:t>concernant la gestion des chenilles processionnaires sur le site</w:t>
      </w:r>
      <w:r w:rsidRPr="00D80373">
        <w:rPr>
          <w:sz w:val="22"/>
          <w:szCs w:val="22"/>
        </w:rPr>
        <w:t xml:space="preserve"> de l’Observatoire des chenilles processionnaires</w:t>
      </w:r>
      <w:r w:rsidR="00D80373">
        <w:rPr>
          <w:sz w:val="22"/>
          <w:szCs w:val="22"/>
        </w:rPr>
        <w:t> :</w:t>
      </w:r>
      <w:r w:rsidRPr="00D80373">
        <w:rPr>
          <w:sz w:val="22"/>
          <w:szCs w:val="22"/>
        </w:rPr>
        <w:t xml:space="preserve"> www.chenille-risque.info</w:t>
      </w:r>
      <w:r w:rsidRPr="00D80373">
        <w:rPr>
          <w:sz w:val="22"/>
          <w:szCs w:val="22"/>
        </w:rPr>
        <w:t>.</w:t>
      </w:r>
    </w:p>
    <w:p w14:paraId="0489D696" w14:textId="77777777" w:rsidR="00CD4347" w:rsidRPr="00D80373" w:rsidRDefault="00CD4347" w:rsidP="00CD4347">
      <w:pPr>
        <w:rPr>
          <w:b/>
          <w:bCs/>
          <w:sz w:val="22"/>
          <w:szCs w:val="22"/>
        </w:rPr>
      </w:pPr>
      <w:r w:rsidRPr="00D80373">
        <w:rPr>
          <w:b/>
          <w:bCs/>
          <w:sz w:val="22"/>
          <w:szCs w:val="22"/>
        </w:rPr>
        <w:lastRenderedPageBreak/>
        <w:t xml:space="preserve">Pour plus d’infos : </w:t>
      </w:r>
    </w:p>
    <w:p w14:paraId="18F35859" w14:textId="77777777" w:rsidR="00CD4347" w:rsidRPr="00D80373" w:rsidRDefault="00CD4347" w:rsidP="00CD4347">
      <w:pPr>
        <w:rPr>
          <w:sz w:val="22"/>
          <w:szCs w:val="22"/>
        </w:rPr>
      </w:pPr>
      <w:r w:rsidRPr="00D80373">
        <w:rPr>
          <w:sz w:val="22"/>
          <w:szCs w:val="22"/>
        </w:rPr>
        <w:t xml:space="preserve">Observatoire des chenilles processionnaires </w:t>
      </w:r>
    </w:p>
    <w:p w14:paraId="4608C50E" w14:textId="141F89BA" w:rsidR="00CD4347" w:rsidRPr="00D80373" w:rsidRDefault="00CD4347" w:rsidP="00CD4347">
      <w:pPr>
        <w:rPr>
          <w:sz w:val="22"/>
          <w:szCs w:val="22"/>
        </w:rPr>
      </w:pPr>
      <w:r w:rsidRPr="00D80373">
        <w:rPr>
          <w:sz w:val="22"/>
          <w:szCs w:val="22"/>
        </w:rPr>
        <w:t xml:space="preserve">Chenille-risque.info </w:t>
      </w:r>
    </w:p>
    <w:p w14:paraId="566D44AF" w14:textId="15686B01" w:rsidR="00CD4347" w:rsidRPr="00D80373" w:rsidRDefault="00CD4347" w:rsidP="00CD4347">
      <w:pPr>
        <w:rPr>
          <w:sz w:val="22"/>
          <w:szCs w:val="22"/>
        </w:rPr>
      </w:pPr>
      <w:hyperlink r:id="rId6" w:history="1">
        <w:r w:rsidRPr="00D80373">
          <w:rPr>
            <w:rStyle w:val="Lienhypertexte"/>
            <w:sz w:val="22"/>
            <w:szCs w:val="22"/>
          </w:rPr>
          <w:t>chenille-risque@fredon-france.fr</w:t>
        </w:r>
      </w:hyperlink>
      <w:r w:rsidRPr="00D80373">
        <w:rPr>
          <w:sz w:val="22"/>
          <w:szCs w:val="22"/>
        </w:rPr>
        <w:t xml:space="preserve"> </w:t>
      </w:r>
    </w:p>
    <w:p w14:paraId="10D8F368" w14:textId="38F0D520" w:rsidR="00CD4347" w:rsidRDefault="00CD4347" w:rsidP="00CD4347">
      <w:pPr>
        <w:rPr>
          <w:sz w:val="22"/>
          <w:szCs w:val="22"/>
        </w:rPr>
      </w:pPr>
    </w:p>
    <w:p w14:paraId="37AC7459" w14:textId="0FC62AC9" w:rsidR="00D80373" w:rsidRDefault="00D80373" w:rsidP="00CD434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44D2FF57" wp14:editId="64DFD3BF">
            <wp:extent cx="2469841" cy="3497580"/>
            <wp:effectExtent l="0" t="0" r="0" b="0"/>
            <wp:docPr id="1558991393" name="Image 3" descr="Une image contenant Race de chien, chie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991393" name="Image 3" descr="Une image contenant Race de chien, chien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46" cy="350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5922" w14:textId="77777777" w:rsidR="00D80373" w:rsidRDefault="00D80373" w:rsidP="00CD4347">
      <w:pPr>
        <w:rPr>
          <w:sz w:val="22"/>
          <w:szCs w:val="22"/>
        </w:rPr>
      </w:pPr>
    </w:p>
    <w:p w14:paraId="60BB958C" w14:textId="4199424E" w:rsidR="00D80373" w:rsidRDefault="00D80373">
      <w:pPr>
        <w:rPr>
          <w:noProof/>
        </w:rPr>
      </w:pPr>
      <w:r>
        <w:rPr>
          <w:noProof/>
        </w:rPr>
        <w:br w:type="page"/>
      </w:r>
    </w:p>
    <w:p w14:paraId="379B54CD" w14:textId="77777777" w:rsidR="00D80373" w:rsidRDefault="00D80373" w:rsidP="00CD4347">
      <w:pPr>
        <w:rPr>
          <w:noProof/>
        </w:rPr>
      </w:pPr>
      <w:r>
        <w:rPr>
          <w:noProof/>
        </w:rPr>
        <w:lastRenderedPageBreak/>
        <w:t xml:space="preserve">Processionnaires du chêne – source : </w:t>
      </w:r>
      <w:r>
        <w:rPr>
          <w:rStyle w:val="lev"/>
          <w:i/>
          <w:iCs/>
        </w:rPr>
        <w:t>Observatoire des chenilles processionnaires – FREDON France</w:t>
      </w:r>
      <w:r>
        <w:rPr>
          <w:rStyle w:val="Accentuation"/>
          <w:sz w:val="28"/>
          <w:szCs w:val="28"/>
        </w:rPr>
        <w:t>.</w:t>
      </w:r>
    </w:p>
    <w:p w14:paraId="144B51A6" w14:textId="3E3B2934" w:rsidR="00D80373" w:rsidRDefault="00D80373" w:rsidP="00CD4347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E0779CF" wp14:editId="6B84E8B2">
            <wp:extent cx="3495040" cy="2621280"/>
            <wp:effectExtent l="0" t="0" r="0" b="7620"/>
            <wp:docPr id="1343483994" name="Image 4" descr="Une image contenant plein air, chenille, invertébré, lépidopt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483994" name="Image 4" descr="Une image contenant plein air, chenille, invertébré, lépidoptè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DF1D8" w14:textId="77777777" w:rsidR="00D80373" w:rsidRDefault="00D80373" w:rsidP="00CD4347">
      <w:pPr>
        <w:rPr>
          <w:sz w:val="22"/>
          <w:szCs w:val="22"/>
        </w:rPr>
      </w:pPr>
    </w:p>
    <w:p w14:paraId="215F79D7" w14:textId="7E926C3F" w:rsidR="00D80373" w:rsidRDefault="00D80373" w:rsidP="00D80373">
      <w:pPr>
        <w:rPr>
          <w:noProof/>
        </w:rPr>
      </w:pPr>
      <w:r>
        <w:rPr>
          <w:noProof/>
        </w:rPr>
        <w:t xml:space="preserve">Processionnaires du </w:t>
      </w:r>
      <w:r>
        <w:rPr>
          <w:noProof/>
        </w:rPr>
        <w:t>pin</w:t>
      </w:r>
      <w:r>
        <w:rPr>
          <w:noProof/>
        </w:rPr>
        <w:t xml:space="preserve"> – source : </w:t>
      </w:r>
      <w:r>
        <w:rPr>
          <w:rStyle w:val="lev"/>
          <w:i/>
          <w:iCs/>
        </w:rPr>
        <w:t>Observatoire des chenilles processionnaires – FREDON France</w:t>
      </w:r>
      <w:r>
        <w:rPr>
          <w:rStyle w:val="Accentuation"/>
          <w:sz w:val="28"/>
          <w:szCs w:val="28"/>
        </w:rPr>
        <w:t>.</w:t>
      </w:r>
    </w:p>
    <w:p w14:paraId="7E7F0D2D" w14:textId="7B79919C" w:rsidR="00D80373" w:rsidRPr="00D80373" w:rsidRDefault="00D80373" w:rsidP="00D80373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C353664" wp14:editId="4D87BDB0">
            <wp:extent cx="3616960" cy="2712720"/>
            <wp:effectExtent l="0" t="0" r="2540" b="0"/>
            <wp:docPr id="250616141" name="Image 6" descr="Une image contenant invertébré, chenille, insecte, plein a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16141" name="Image 6" descr="Une image contenant invertébré, chenille, insecte, plein ai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373" w:rsidRPr="00D8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ACA"/>
    <w:multiLevelType w:val="multilevel"/>
    <w:tmpl w:val="BA42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3602F"/>
    <w:multiLevelType w:val="hybridMultilevel"/>
    <w:tmpl w:val="68D8A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1BC"/>
    <w:multiLevelType w:val="multilevel"/>
    <w:tmpl w:val="7584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A14B3"/>
    <w:multiLevelType w:val="hybridMultilevel"/>
    <w:tmpl w:val="851A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179117">
    <w:abstractNumId w:val="0"/>
  </w:num>
  <w:num w:numId="2" w16cid:durableId="684359543">
    <w:abstractNumId w:val="2"/>
  </w:num>
  <w:num w:numId="3" w16cid:durableId="760952681">
    <w:abstractNumId w:val="3"/>
  </w:num>
  <w:num w:numId="4" w16cid:durableId="91825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47"/>
    <w:rsid w:val="00080B79"/>
    <w:rsid w:val="00CD4347"/>
    <w:rsid w:val="00D8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B8CA"/>
  <w15:chartTrackingRefBased/>
  <w15:docId w15:val="{9BB4AC46-4435-4707-87B0-1FADFA5C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43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43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43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D43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D43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D43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D43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D43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43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43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D43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D43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D434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D434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D434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D434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D434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D434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D43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4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D43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D43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D43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D434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D434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D434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43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434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D434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CD434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43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CD4347"/>
    <w:rPr>
      <w:b/>
      <w:bCs/>
    </w:rPr>
  </w:style>
  <w:style w:type="character" w:styleId="Accentuation">
    <w:name w:val="Emphasis"/>
    <w:basedOn w:val="Policepardfaut"/>
    <w:uiPriority w:val="20"/>
    <w:qFormat/>
    <w:rsid w:val="00D80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ille-risque@fredon-france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nille-risque.info/les-risques-pour-la-san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09309950DAB45BC94C8EBD3B37754" ma:contentTypeVersion="18" ma:contentTypeDescription="Crée un document." ma:contentTypeScope="" ma:versionID="023388f49b38c707dd023b9b478abb08">
  <xsd:schema xmlns:xsd="http://www.w3.org/2001/XMLSchema" xmlns:xs="http://www.w3.org/2001/XMLSchema" xmlns:p="http://schemas.microsoft.com/office/2006/metadata/properties" xmlns:ns2="428ac6d1-5055-41db-85db-9f5cd9b41145" xmlns:ns3="a5229311-6886-49c5-9275-1a034ec9253e" targetNamespace="http://schemas.microsoft.com/office/2006/metadata/properties" ma:root="true" ma:fieldsID="a790919de6c8f39308be114affbf68f6" ns2:_="" ns3:_="">
    <xsd:import namespace="428ac6d1-5055-41db-85db-9f5cd9b41145"/>
    <xsd:import namespace="a5229311-6886-49c5-9275-1a034ec92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c6d1-5055-41db-85db-9f5cd9b41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fc5a723-9924-41e3-b612-cd8042a19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29311-6886-49c5-9275-1a034ec92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7981dd-8960-45d3-80b9-14ccd78c5a61}" ma:internalName="TaxCatchAll" ma:showField="CatchAllData" ma:web="a5229311-6886-49c5-9275-1a034ec92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ac6d1-5055-41db-85db-9f5cd9b41145">
      <Terms xmlns="http://schemas.microsoft.com/office/infopath/2007/PartnerControls"/>
    </lcf76f155ced4ddcb4097134ff3c332f>
    <TaxCatchAll xmlns="a5229311-6886-49c5-9275-1a034ec9253e" xsi:nil="true"/>
  </documentManagement>
</p:properties>
</file>

<file path=customXml/itemProps1.xml><?xml version="1.0" encoding="utf-8"?>
<ds:datastoreItem xmlns:ds="http://schemas.openxmlformats.org/officeDocument/2006/customXml" ds:itemID="{96E63C10-3923-4DF4-9BC1-AE2903629DF6}"/>
</file>

<file path=customXml/itemProps2.xml><?xml version="1.0" encoding="utf-8"?>
<ds:datastoreItem xmlns:ds="http://schemas.openxmlformats.org/officeDocument/2006/customXml" ds:itemID="{D5CF592F-9DE1-455C-A024-26161A2D670F}"/>
</file>

<file path=customXml/itemProps3.xml><?xml version="1.0" encoding="utf-8"?>
<ds:datastoreItem xmlns:ds="http://schemas.openxmlformats.org/officeDocument/2006/customXml" ds:itemID="{47ECE2DF-43D1-462A-8B4F-5931F8B5A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MOTTET</dc:creator>
  <cp:keywords/>
  <dc:description/>
  <cp:lastModifiedBy>Marilou MOTTET</cp:lastModifiedBy>
  <cp:revision>2</cp:revision>
  <dcterms:created xsi:type="dcterms:W3CDTF">2024-03-19T09:30:00Z</dcterms:created>
  <dcterms:modified xsi:type="dcterms:W3CDTF">2024-03-19T09:49:00Z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0x010100B3D09309950DAB45BC94C8EBD3B37754</vt:lpwstr>
  </property>
</Properties>
</file>